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mapa;</w:t>
      </w:r>
    </w:p>
    <w:p>
      <w:pPr>
        <w:pStyle w:val="Compact"/>
        <w:numPr>
          <w:ilvl w:val="0"/>
          <w:numId w:val="1004"/>
        </w:numPr>
      </w:pPr>
      <w:r>
        <w:t xml:space="preserve">NPÚ – vrstva s památkově chráněnými prvky;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aj., v závislosti na kontextu).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 gaonames).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7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Tady bude video postupu, jak v mapě nakreslit polygonální či liniový PIAN :)</w:t>
      </w:r>
    </w:p>
    <w:bookmarkEnd w:id="66"/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2024-07-04T19:22:04Z</dcterms:created>
  <dcterms:modified xsi:type="dcterms:W3CDTF">2024-07-04T19:22:04Z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